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91634A2" wp14:paraId="501817AE" wp14:textId="3D3BE87A">
      <w:pPr>
        <w:jc w:val="center"/>
        <w:rPr>
          <w:b w:val="1"/>
          <w:bCs w:val="1"/>
        </w:rPr>
      </w:pPr>
      <w:r w:rsidRPr="391634A2" w:rsidR="7877BA61">
        <w:rPr>
          <w:b w:val="1"/>
          <w:bCs w:val="1"/>
        </w:rPr>
        <w:t>Задание</w:t>
      </w:r>
    </w:p>
    <w:p w:rsidR="7877BA61" w:rsidP="391634A2" w:rsidRDefault="7877BA61" w14:paraId="68C9E6EC" w14:textId="65FADA96">
      <w:pPr>
        <w:pStyle w:val="ListParagraph"/>
        <w:numPr>
          <w:ilvl w:val="0"/>
          <w:numId w:val="1"/>
        </w:numPr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На базе директив #pragma 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omp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task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реализовать многопоточный рекурсивный алгоритм быстрой сортировки (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QuickSort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). Опорным выбирать центральный элемент 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подмассива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(функция 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partition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см. слайды к лекции). При достижении 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подмассивами</w:t>
      </w: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размеров THREASHOLD = 1000 элементов переключаться на последовательную версию алгоритма. </w:t>
      </w:r>
    </w:p>
    <w:p w:rsidR="7877BA61" w:rsidP="391634A2" w:rsidRDefault="7877BA61" w14:paraId="7B36A72C" w14:textId="46794CA2">
      <w:pPr>
        <w:pStyle w:val="ListParagraph"/>
        <w:numPr>
          <w:ilvl w:val="0"/>
          <w:numId w:val="1"/>
        </w:numPr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Выполнить анализ масштабируемости алгоритма для различного числа сортируемых элементов и порогового значения THRESHOLD.</w:t>
      </w:r>
    </w:p>
    <w:p w:rsidR="391634A2" w:rsidP="391634A2" w:rsidRDefault="391634A2" w14:paraId="784F8C4B" w14:textId="02F14E4A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</w:p>
    <w:p w:rsidR="7877BA61" w:rsidP="391634A2" w:rsidRDefault="7877BA61" w14:paraId="7D9F999B" w14:textId="71FFEE8B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91634A2" w:rsidR="7877BA61">
        <w:rPr>
          <w:rFonts w:ascii="Aptos" w:hAnsi="Aptos" w:eastAsia="Aptos" w:cs="Aptos"/>
          <w:noProof w:val="0"/>
          <w:sz w:val="24"/>
          <w:szCs w:val="24"/>
          <w:lang w:val="ru-RU"/>
        </w:rPr>
        <w:t>Общие функции:</w:t>
      </w:r>
    </w:p>
    <w:p w:rsidR="7877BA61" w:rsidP="391634A2" w:rsidRDefault="7877BA61" w14:paraId="604F8CF1" w14:textId="223945EA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="7877BA61">
        <w:drawing>
          <wp:inline wp14:editId="1D367848" wp14:anchorId="3B64B884">
            <wp:extent cx="5724524" cy="3676650"/>
            <wp:effectExtent l="0" t="0" r="0" b="0"/>
            <wp:docPr id="1528416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2493c0f3b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Функция </w:t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>swap</w:t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принимает два указателя на целые числа и меняет их значения местами.</w:t>
      </w:r>
    </w:p>
    <w:p w:rsidR="3312472A" w:rsidP="391634A2" w:rsidRDefault="3312472A" w14:paraId="13A81E5D" w14:textId="3B6E94F8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="3312472A">
        <w:drawing>
          <wp:inline wp14:editId="79BE7C88" wp14:anchorId="3465B724">
            <wp:extent cx="5724524" cy="3590925"/>
            <wp:effectExtent l="0" t="0" r="0" b="0"/>
            <wp:docPr id="1714153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de131d28f4d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>wtime</w:t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использует функцию </w:t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>clock_gettime</w:t>
      </w:r>
      <w:r w:rsidRPr="391634A2" w:rsidR="48F10D21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для получения текущего времени.</w:t>
      </w:r>
    </w:p>
    <w:p w:rsidR="324A05E5" w:rsidP="391634A2" w:rsidRDefault="324A05E5" w14:paraId="637FA1E9" w14:textId="3B113F5F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="324A05E5">
        <w:drawing>
          <wp:inline wp14:editId="57869E7A" wp14:anchorId="2852183E">
            <wp:extent cx="5724524" cy="5286375"/>
            <wp:effectExtent l="0" t="0" r="0" b="0"/>
            <wp:docPr id="106466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ea284037e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Эта </w:t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>фн</w:t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>кция</w:t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выполняет разделение массива v на две части, опорный элемент </w:t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>pivot</w:t>
      </w:r>
      <w:r w:rsidRPr="391634A2" w:rsidR="1C16ECE7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является средним элементом. </w:t>
      </w:r>
      <w:r w:rsidRPr="391634A2" w:rsidR="630C3A8A">
        <w:rPr>
          <w:rFonts w:ascii="Aptos" w:hAnsi="Aptos" w:eastAsia="Aptos" w:cs="Aptos"/>
          <w:noProof w:val="0"/>
          <w:sz w:val="24"/>
          <w:szCs w:val="24"/>
          <w:lang w:val="ru-RU"/>
        </w:rPr>
        <w:t>После выполнения функции,</w:t>
      </w:r>
      <w:r w:rsidRPr="391634A2" w:rsidR="630C3A8A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все элементы слева от i будут меньше или равны опорному, а элементы справа от j будут наоборот, больше или равны опорному.</w:t>
      </w:r>
    </w:p>
    <w:p w:rsidR="766BAB27" w:rsidP="391634A2" w:rsidRDefault="766BAB27" w14:paraId="3B2D2C50" w14:textId="4056971F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="766BAB27">
        <w:drawing>
          <wp:inline wp14:editId="09BCC7CA" wp14:anchorId="5F7BA2E8">
            <wp:extent cx="5724524" cy="3181350"/>
            <wp:effectExtent l="0" t="0" r="0" b="0"/>
            <wp:docPr id="546144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080316406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630C3A8A">
        <w:rPr>
          <w:rFonts w:ascii="Aptos" w:hAnsi="Aptos" w:eastAsia="Aptos" w:cs="Aptos"/>
          <w:noProof w:val="0"/>
          <w:sz w:val="24"/>
          <w:szCs w:val="24"/>
          <w:lang w:val="ru-RU"/>
        </w:rPr>
        <w:t>Генерирует случайное число в диапазоне от 0 до 99.</w:t>
      </w:r>
    </w:p>
    <w:p w:rsidR="391634A2" w:rsidP="391634A2" w:rsidRDefault="391634A2" w14:paraId="0C6D2C02" w14:textId="4BBF3432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</w:p>
    <w:p w:rsidR="3C875F92" w:rsidP="391634A2" w:rsidRDefault="3C875F92" w14:paraId="792092AB" w14:textId="6FFDFCA1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="3C875F92">
        <w:drawing>
          <wp:inline wp14:editId="1C461BE2" wp14:anchorId="2AA133D9">
            <wp:extent cx="5724524" cy="3676650"/>
            <wp:effectExtent l="0" t="0" r="0" b="0"/>
            <wp:docPr id="1161053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a02c16c7648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630C3A8A">
        <w:rPr>
          <w:rFonts w:ascii="Aptos" w:hAnsi="Aptos" w:eastAsia="Aptos" w:cs="Aptos"/>
          <w:noProof w:val="0"/>
          <w:sz w:val="24"/>
          <w:szCs w:val="24"/>
          <w:lang w:val="ru-RU"/>
        </w:rPr>
        <w:t>Выводит в терминал массив целых чисел.</w:t>
      </w:r>
    </w:p>
    <w:p w:rsidR="391634A2" w:rsidP="391634A2" w:rsidRDefault="391634A2" w14:paraId="693D6EC7" w14:textId="1991430C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</w:p>
    <w:p w:rsidR="391634A2" w:rsidP="391634A2" w:rsidRDefault="391634A2" w14:paraId="6EE64416" w14:textId="4C9AEB7E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</w:p>
    <w:p w:rsidR="391634A2" w:rsidP="391634A2" w:rsidRDefault="391634A2" w14:paraId="18F0C431" w14:textId="7C3EB237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</w:p>
    <w:p w:rsidR="2DCC1748" w:rsidP="391634A2" w:rsidRDefault="2DCC1748" w14:paraId="360BA9E3" w14:textId="3E0181FA">
      <w:pPr>
        <w:pStyle w:val="Normal"/>
        <w:jc w:val="center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Pr="391634A2" w:rsidR="2DCC174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Serial</w:t>
      </w:r>
      <w:r w:rsidRPr="391634A2" w:rsidR="2DCC174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версия</w:t>
      </w:r>
      <w:r>
        <w:br/>
      </w:r>
      <w:r>
        <w:br/>
      </w:r>
      <w:r w:rsidR="068C194C">
        <w:drawing>
          <wp:inline wp14:editId="7C1DC473" wp14:anchorId="6576B662">
            <wp:extent cx="5724524" cy="4314825"/>
            <wp:effectExtent l="0" t="0" r="0" b="0"/>
            <wp:docPr id="1324146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4b4ae6bc5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276C001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Рекурсивная функция </w:t>
      </w:r>
      <w:r w:rsidRPr="391634A2" w:rsidR="276C001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quicksort</w:t>
      </w:r>
      <w:r w:rsidRPr="391634A2" w:rsidR="276C001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выполняет последовательный алгоритм быстрой сортировки. Массив делится на две части вокруг опорного элемента, функция рекурсивно вызывается для обеих частей.</w:t>
      </w:r>
    </w:p>
    <w:p w:rsidR="391634A2" w:rsidP="391634A2" w:rsidRDefault="391634A2" w14:paraId="1ED18F89" w14:textId="28E03072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268BA3E2" w:rsidP="391634A2" w:rsidRDefault="268BA3E2" w14:paraId="0AA9B99D" w14:textId="60BD6F77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="268BA3E2">
        <w:drawing>
          <wp:inline wp14:editId="641CD651" wp14:anchorId="74F8177D">
            <wp:extent cx="5724524" cy="4791076"/>
            <wp:effectExtent l="0" t="0" r="0" b="0"/>
            <wp:docPr id="2108460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a4d592cdd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268BA3E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Создаёт массив случайных чисел и вызывает функцию </w:t>
      </w:r>
      <w:r w:rsidRPr="391634A2" w:rsidR="268BA3E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quicksort</w:t>
      </w:r>
      <w:r w:rsidRPr="391634A2" w:rsidR="268BA3E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для его сортировки. </w:t>
      </w:r>
      <w:r w:rsidRPr="391634A2" w:rsidR="268BA3E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После завершения этой функции</w:t>
      </w:r>
      <w:r w:rsidRPr="391634A2" w:rsidR="261572E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,</w:t>
      </w:r>
      <w:r w:rsidRPr="391634A2" w:rsidR="261572E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выводит в терминал время работы.</w:t>
      </w:r>
    </w:p>
    <w:p w:rsidR="391634A2" w:rsidP="391634A2" w:rsidRDefault="391634A2" w14:paraId="33DF2935" w14:textId="6DF130C3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48BE373C" w14:textId="5433A67F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0CDBD00B" w14:textId="124CA322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0FAA0AC8" w14:textId="54FBE0BD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76059700" w14:textId="50040BEF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4FF571B6" w14:textId="146C3B13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4205836E" w14:textId="0AB8BD2E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02A1AAD5" w14:textId="4672F786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564B0C1A" w14:textId="4AF70A9E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5EEA0809" w14:textId="44C6AE7C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70F894AC" w14:textId="36E6DA61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91634A2" w:rsidP="391634A2" w:rsidRDefault="391634A2" w14:paraId="4A85842A" w14:textId="46ABEBF2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261572ED" w:rsidP="391634A2" w:rsidRDefault="261572ED" w14:paraId="6E6E9D04" w14:textId="7835E9D6">
      <w:pPr>
        <w:pStyle w:val="Normal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</w:pPr>
      <w:r w:rsidRPr="391634A2" w:rsidR="261572E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Parallel</w:t>
      </w:r>
      <w:r w:rsidRPr="391634A2" w:rsidR="261572E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версия</w:t>
      </w:r>
    </w:p>
    <w:p w:rsidR="261572ED" w:rsidP="391634A2" w:rsidRDefault="261572ED" w14:paraId="6E9DAD6E" w14:textId="2CC445B6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="261572ED">
        <w:drawing>
          <wp:inline wp14:editId="06DD0040" wp14:anchorId="56A2E218">
            <wp:extent cx="5724524" cy="4181475"/>
            <wp:effectExtent l="0" t="0" r="0" b="0"/>
            <wp:docPr id="1383765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7e7b376cf48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1634A2" w:rsidR="261572E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Параллельная реализация быстрой сортировки. 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Использует #pragma 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omp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task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untied</w:t>
      </w:r>
      <w:r w:rsidRPr="391634A2" w:rsidR="6752CD7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(задача открепляется от потоков). При превышении размером сортируемой области значения THRESHOLD,</w:t>
      </w:r>
      <w:r w:rsidRPr="391634A2" w:rsidR="3ED74C0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используется последовательная версия алгоритма.</w:t>
      </w:r>
    </w:p>
    <w:p w:rsidR="391634A2" w:rsidP="391634A2" w:rsidRDefault="391634A2" w14:paraId="033BD2D3" w14:textId="1CCC5413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3ED74C09" w:rsidP="391634A2" w:rsidRDefault="3ED74C09" w14:paraId="559601CD" w14:textId="7722211E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="3ED74C09">
        <w:drawing>
          <wp:inline wp14:editId="0B61E3BC" wp14:anchorId="706A9C8D">
            <wp:extent cx="5610224" cy="5724524"/>
            <wp:effectExtent l="0" t="0" r="0" b="0"/>
            <wp:docPr id="1736920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bc09bd89d4a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D74C09" w:rsidP="391634A2" w:rsidRDefault="3ED74C09" w14:paraId="15F409E7" w14:textId="11F84AD9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Pr="391634A2" w:rsidR="3ED74C0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Работает аналогично с функцией </w:t>
      </w:r>
      <w:r w:rsidRPr="391634A2" w:rsidR="3ED74C0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main</w:t>
      </w:r>
      <w:r w:rsidRPr="391634A2" w:rsidR="3ED74C0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параллельной версии. Отличие в том, что тут используется параллелизм. Создаётся параллельный регион с указанным (THREADS) количеством потоков.</w:t>
      </w:r>
      <w:r w:rsidRPr="391634A2" w:rsidR="001660D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Функцию </w:t>
      </w:r>
      <w:r w:rsidRPr="391634A2" w:rsidR="001660D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quicksort_tasks</w:t>
      </w:r>
      <w:r w:rsidRPr="391634A2" w:rsidR="001660D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 xml:space="preserve"> вызывает только один поток, после чего внутри функции создаются параллельные задачи для остальных потоков.</w:t>
      </w:r>
    </w:p>
    <w:p w:rsidR="391634A2" w:rsidP="391634A2" w:rsidRDefault="391634A2" w14:paraId="14EA244F" w14:textId="71AAC8C2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</w:p>
    <w:p w:rsidR="41CECA92" w:rsidP="391634A2" w:rsidRDefault="41CECA92" w14:paraId="092A669F" w14:textId="39ECCBB8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</w:pPr>
      <w:r w:rsidR="41CECA92">
        <w:drawing>
          <wp:inline wp14:editId="6EFE6B55" wp14:anchorId="62812C79">
            <wp:extent cx="5724524" cy="2324100"/>
            <wp:effectExtent l="0" t="0" r="0" b="0"/>
            <wp:docPr id="1630741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0e53d129e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CECA92">
        <w:rPr/>
        <w:t>Для SIZE = 1000000000 (</w:t>
      </w:r>
      <w:r w:rsidRPr="391634A2" w:rsidR="41CECA9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ru-RU"/>
        </w:rPr>
        <w:t>THRESHOLD = 1000; THREADS = 8)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47462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6D6AB7"/>
    <w:rsid w:val="001660D6"/>
    <w:rsid w:val="051EB212"/>
    <w:rsid w:val="068C194C"/>
    <w:rsid w:val="08A88905"/>
    <w:rsid w:val="0B6D6AB7"/>
    <w:rsid w:val="0BDE13EE"/>
    <w:rsid w:val="0C2C313D"/>
    <w:rsid w:val="0DE8E4F9"/>
    <w:rsid w:val="0F7F1297"/>
    <w:rsid w:val="0F84DEC8"/>
    <w:rsid w:val="17828153"/>
    <w:rsid w:val="1C16ECE7"/>
    <w:rsid w:val="261572ED"/>
    <w:rsid w:val="268BA3E2"/>
    <w:rsid w:val="26C3325B"/>
    <w:rsid w:val="276C001C"/>
    <w:rsid w:val="27F519D3"/>
    <w:rsid w:val="2CD5A754"/>
    <w:rsid w:val="2DCC1748"/>
    <w:rsid w:val="2F06F3FB"/>
    <w:rsid w:val="31D1C56F"/>
    <w:rsid w:val="324A05E5"/>
    <w:rsid w:val="3312472A"/>
    <w:rsid w:val="33C083D3"/>
    <w:rsid w:val="349DA2B6"/>
    <w:rsid w:val="3629677E"/>
    <w:rsid w:val="37959DE5"/>
    <w:rsid w:val="3814666C"/>
    <w:rsid w:val="38663497"/>
    <w:rsid w:val="391634A2"/>
    <w:rsid w:val="3C875F92"/>
    <w:rsid w:val="3ED74C09"/>
    <w:rsid w:val="41CECA92"/>
    <w:rsid w:val="46FF5B90"/>
    <w:rsid w:val="48F10D21"/>
    <w:rsid w:val="49801A96"/>
    <w:rsid w:val="4A4CF6D4"/>
    <w:rsid w:val="540425E4"/>
    <w:rsid w:val="54D97726"/>
    <w:rsid w:val="5BA83A10"/>
    <w:rsid w:val="630C3A8A"/>
    <w:rsid w:val="66C0250E"/>
    <w:rsid w:val="66DBE2AD"/>
    <w:rsid w:val="6752CD7B"/>
    <w:rsid w:val="6C08C72E"/>
    <w:rsid w:val="712DA9A7"/>
    <w:rsid w:val="720D9533"/>
    <w:rsid w:val="733C78A2"/>
    <w:rsid w:val="766BAB27"/>
    <w:rsid w:val="768EF191"/>
    <w:rsid w:val="7877B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D6AB7"/>
  <w15:chartTrackingRefBased/>
  <w15:docId w15:val="{D120BDB5-2AD4-4D3A-AF71-B6E6C8A775B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6f2493c0f3b4d6d" /><Relationship Type="http://schemas.openxmlformats.org/officeDocument/2006/relationships/image" Target="/media/image2.png" Id="R525de131d28f4d43" /><Relationship Type="http://schemas.openxmlformats.org/officeDocument/2006/relationships/image" Target="/media/image3.png" Id="Raf0ea284037e4d44" /><Relationship Type="http://schemas.openxmlformats.org/officeDocument/2006/relationships/image" Target="/media/image4.png" Id="R1520803164064dec" /><Relationship Type="http://schemas.openxmlformats.org/officeDocument/2006/relationships/image" Target="/media/image5.png" Id="R339a02c16c7648ab" /><Relationship Type="http://schemas.openxmlformats.org/officeDocument/2006/relationships/image" Target="/media/image6.png" Id="Rb524b4ae6bc547c0" /><Relationship Type="http://schemas.openxmlformats.org/officeDocument/2006/relationships/image" Target="/media/image7.png" Id="Reafa4d592cdd401f" /><Relationship Type="http://schemas.openxmlformats.org/officeDocument/2006/relationships/image" Target="/media/image8.png" Id="R1b57e7b376cf480c" /><Relationship Type="http://schemas.openxmlformats.org/officeDocument/2006/relationships/image" Target="/media/image9.png" Id="Rf9abc09bd89d4ac3" /><Relationship Type="http://schemas.openxmlformats.org/officeDocument/2006/relationships/image" Target="/media/imagea.png" Id="R25f0e53d129e4042" /><Relationship Type="http://schemas.openxmlformats.org/officeDocument/2006/relationships/numbering" Target="numbering.xml" Id="R64c1373b60614eb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2024-05-20T15:22:50.7897787Z</dcterms:created>
  <dcterms:modified xsi:type="dcterms:W3CDTF">2024-05-20T15:56:50.5186938Z</dcterms:modified>
  <dc:creator>Daniil Istomin</dc:creator>
  <lastModifiedBy>Daniil Istomin</lastModifiedBy>
</coreProperties>
</file>